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SELA 103</w:t>
      </w:r>
    </w:p>
    <w:p w:rsidR="00F747AE" w:rsidRPr="00F747AE" w:rsidRDefault="00F747AE" w:rsidP="001E5BB3">
      <w:pPr>
        <w:rPr>
          <w:rFonts w:ascii="Arial" w:hAnsi="Arial" w:cs="Arial"/>
          <w:i/>
          <w:lang w:val="pl-PL"/>
        </w:rPr>
      </w:pP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6E1C4B">
        <w:rPr>
          <w:rFonts w:ascii="Arial" w:hAnsi="Arial" w:cs="Arial"/>
          <w:lang w:val="pl-PL"/>
        </w:rPr>
        <w:t>01-01/19-01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B64CB">
        <w:rPr>
          <w:rFonts w:ascii="Arial" w:hAnsi="Arial" w:cs="Arial"/>
          <w:lang w:val="pl-PL"/>
        </w:rPr>
        <w:t>2176-22-01/19-51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581004">
        <w:rPr>
          <w:rFonts w:ascii="Arial" w:hAnsi="Arial" w:cs="Arial"/>
          <w:lang w:val="pl-PL"/>
        </w:rPr>
        <w:t>30.10.</w:t>
      </w:r>
      <w:r w:rsidR="006E1C4B">
        <w:rPr>
          <w:rFonts w:ascii="Arial" w:hAnsi="Arial" w:cs="Arial"/>
          <w:lang w:val="pl-PL"/>
        </w:rPr>
        <w:t>2019.G.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</w:t>
      </w:r>
      <w:r w:rsidR="00F747AE">
        <w:rPr>
          <w:rFonts w:ascii="Arial" w:hAnsi="Arial" w:cs="Arial"/>
          <w:color w:val="000000"/>
        </w:rPr>
        <w:t>13.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F747AE">
        <w:rPr>
          <w:rFonts w:ascii="Arial" w:hAnsi="Arial" w:cs="Arial"/>
        </w:rPr>
        <w:t>Osnovne škole Sela, Sela 103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9B64CB" w:rsidRDefault="009B64CB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9B64CB">
        <w:rPr>
          <w:rFonts w:ascii="Arial" w:eastAsia="Times New Roman" w:hAnsi="Arial" w:cs="Arial"/>
          <w:b/>
          <w:bCs/>
          <w:i/>
          <w:lang w:eastAsia="hr-HR"/>
        </w:rPr>
        <w:t>Učitelj/ica tehničke kulture,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izvršitelj/ica,</w:t>
      </w:r>
      <w:r w:rsidRPr="009B64CB">
        <w:rPr>
          <w:rFonts w:ascii="Arial" w:eastAsia="Times New Roman" w:hAnsi="Arial" w:cs="Arial"/>
          <w:b/>
          <w:bCs/>
          <w:i/>
          <w:lang w:eastAsia="hr-HR"/>
        </w:rPr>
        <w:t xml:space="preserve"> neodređeno – nepuno radno vrijeme, 15 sati tjedno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>Opći uvjet za zasnivanje radnog odnosa i posebni uvjeti propisani Zakonom o odgoju i obrazovanju u osnovnoj i srednjoj školi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(za odgojno-obrazovne radnike)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5A5B2B">
        <w:rPr>
          <w:rFonts w:ascii="Arial" w:eastAsia="Times New Roman" w:hAnsi="Arial" w:cs="Arial"/>
          <w:b/>
          <w:lang w:eastAsia="hr-HR"/>
        </w:rPr>
        <w:t xml:space="preserve">U prijavi na natječaj navodi se </w:t>
      </w:r>
      <w:r w:rsidRPr="005A5B2B">
        <w:rPr>
          <w:rFonts w:ascii="Arial" w:hAnsi="Arial" w:cs="Arial"/>
          <w:b/>
          <w:color w:val="000000"/>
        </w:rPr>
        <w:t>adresa odnosno e-mail adresa na koju će se dostaviti obavijest o datumu i vremenu procjene</w:t>
      </w:r>
      <w:r w:rsidRPr="005A5B2B">
        <w:rPr>
          <w:rFonts w:ascii="Arial" w:hAnsi="Arial" w:cs="Arial"/>
          <w:b/>
        </w:rPr>
        <w:t xml:space="preserve"> odnosno testiranja. </w:t>
      </w:r>
    </w:p>
    <w:p w:rsidR="005A5B2B" w:rsidRP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lastRenderedPageBreak/>
        <w:t xml:space="preserve">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581004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Default="00360004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 prijavi na natječaj molimo kandida</w:t>
      </w:r>
      <w:r w:rsidR="005A5B2B">
        <w:rPr>
          <w:rFonts w:ascii="Arial" w:hAnsi="Arial" w:cs="Arial"/>
          <w:i/>
        </w:rPr>
        <w:t>te da naznače</w:t>
      </w:r>
      <w:r>
        <w:rPr>
          <w:rFonts w:ascii="Arial" w:hAnsi="Arial" w:cs="Arial"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581004" w:rsidRPr="00581004">
        <w:rPr>
          <w:rFonts w:ascii="Arial" w:hAnsi="Arial" w:cs="Arial"/>
          <w:b/>
        </w:rPr>
        <w:t>30.10.2019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9B64CB">
        <w:rPr>
          <w:rFonts w:ascii="Arial" w:hAnsi="Arial" w:cs="Arial"/>
          <w:b/>
        </w:rPr>
        <w:t xml:space="preserve"> </w:t>
      </w:r>
      <w:r w:rsidR="00581004">
        <w:rPr>
          <w:rFonts w:ascii="Arial" w:hAnsi="Arial" w:cs="Arial"/>
          <w:b/>
        </w:rPr>
        <w:t>7.11.2019</w:t>
      </w:r>
      <w:r w:rsidR="00FB7734" w:rsidRPr="00007C95">
        <w:rPr>
          <w:rFonts w:ascii="Arial" w:hAnsi="Arial" w:cs="Arial"/>
          <w:b/>
        </w:rPr>
        <w:t>.</w:t>
      </w:r>
      <w:bookmarkStart w:id="0" w:name="_GoBack"/>
      <w:bookmarkEnd w:id="0"/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FB7734" w:rsidRPr="00007C95">
        <w:rPr>
          <w:rFonts w:ascii="Arial" w:hAnsi="Arial" w:cs="Arial"/>
          <w:b/>
        </w:rPr>
        <w:t>Osnovna škola Sela, Sela 103,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Đurđica Bočina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2019-10-29T06:37:00Z</cp:lastPrinted>
  <dcterms:created xsi:type="dcterms:W3CDTF">2019-10-29T06:37:00Z</dcterms:created>
  <dcterms:modified xsi:type="dcterms:W3CDTF">2019-10-29T06:37:00Z</dcterms:modified>
</cp:coreProperties>
</file>