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40190" cy="610235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9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39555" cy="613981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55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32570" cy="608012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58605" cy="612076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0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60510" cy="6115050"/>
            <wp:effectExtent l="0" t="0" r="0" b="0"/>
            <wp:wrapSquare wrapText="largest"/>
            <wp:docPr id="5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52255" cy="609727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17965" cy="6113780"/>
            <wp:effectExtent l="0" t="0" r="0" b="0"/>
            <wp:wrapSquare wrapText="largest"/>
            <wp:docPr id="7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17330" cy="608457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98915" cy="6137910"/>
            <wp:effectExtent l="0" t="0" r="0" b="0"/>
            <wp:wrapSquare wrapText="largest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915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59875" cy="6132195"/>
            <wp:effectExtent l="0" t="0" r="0" b="0"/>
            <wp:wrapSquare wrapText="largest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75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64955" cy="6100445"/>
            <wp:effectExtent l="0" t="0" r="0" b="0"/>
            <wp:wrapSquare wrapText="largest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5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57970" cy="6138545"/>
            <wp:effectExtent l="0" t="0" r="0" b="0"/>
            <wp:wrapSquare wrapText="largest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-40005</wp:posOffset>
                </wp:positionH>
                <wp:positionV relativeFrom="paragraph">
                  <wp:posOffset>-27940</wp:posOffset>
                </wp:positionV>
                <wp:extent cx="9297035" cy="6189980"/>
                <wp:effectExtent l="0" t="0" r="0" b="0"/>
                <wp:wrapNone/>
                <wp:docPr id="13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280" cy="6189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42" h="9749">
                              <a:moveTo>
                                <a:pt x="1624" y="0"/>
                              </a:moveTo>
                              <a:lnTo>
                                <a:pt x="1625" y="0"/>
                              </a:lnTo>
                              <a:cubicBezTo>
                                <a:pt x="1339" y="0"/>
                                <a:pt x="1059" y="75"/>
                                <a:pt x="812" y="218"/>
                              </a:cubicBezTo>
                              <a:cubicBezTo>
                                <a:pt x="565" y="360"/>
                                <a:pt x="360" y="565"/>
                                <a:pt x="218" y="812"/>
                              </a:cubicBezTo>
                              <a:cubicBezTo>
                                <a:pt x="75" y="1059"/>
                                <a:pt x="0" y="1339"/>
                                <a:pt x="0" y="1625"/>
                              </a:cubicBezTo>
                              <a:lnTo>
                                <a:pt x="0" y="8123"/>
                              </a:lnTo>
                              <a:lnTo>
                                <a:pt x="0" y="8123"/>
                              </a:lnTo>
                              <a:cubicBezTo>
                                <a:pt x="0" y="8409"/>
                                <a:pt x="75" y="8689"/>
                                <a:pt x="218" y="8936"/>
                              </a:cubicBezTo>
                              <a:cubicBezTo>
                                <a:pt x="360" y="9183"/>
                                <a:pt x="565" y="9388"/>
                                <a:pt x="812" y="9530"/>
                              </a:cubicBezTo>
                              <a:cubicBezTo>
                                <a:pt x="1059" y="9673"/>
                                <a:pt x="1339" y="9748"/>
                                <a:pt x="1625" y="9748"/>
                              </a:cubicBezTo>
                              <a:lnTo>
                                <a:pt x="13016" y="9748"/>
                              </a:lnTo>
                              <a:lnTo>
                                <a:pt x="13016" y="9748"/>
                              </a:lnTo>
                              <a:cubicBezTo>
                                <a:pt x="13302" y="9748"/>
                                <a:pt x="13582" y="9673"/>
                                <a:pt x="13829" y="9530"/>
                              </a:cubicBezTo>
                              <a:cubicBezTo>
                                <a:pt x="14076" y="9388"/>
                                <a:pt x="14281" y="9183"/>
                                <a:pt x="14423" y="8936"/>
                              </a:cubicBezTo>
                              <a:cubicBezTo>
                                <a:pt x="14566" y="8689"/>
                                <a:pt x="14641" y="8409"/>
                                <a:pt x="14641" y="8123"/>
                              </a:cubicBezTo>
                              <a:lnTo>
                                <a:pt x="14641" y="1624"/>
                              </a:lnTo>
                              <a:lnTo>
                                <a:pt x="14641" y="1625"/>
                              </a:lnTo>
                              <a:lnTo>
                                <a:pt x="14641" y="1625"/>
                              </a:lnTo>
                              <a:cubicBezTo>
                                <a:pt x="14641" y="1339"/>
                                <a:pt x="14566" y="1059"/>
                                <a:pt x="14423" y="812"/>
                              </a:cubicBezTo>
                              <a:cubicBezTo>
                                <a:pt x="14281" y="565"/>
                                <a:pt x="14076" y="360"/>
                                <a:pt x="13829" y="218"/>
                              </a:cubicBezTo>
                              <a:cubicBezTo>
                                <a:pt x="13582" y="75"/>
                                <a:pt x="13302" y="0"/>
                                <a:pt x="13016" y="0"/>
                              </a:cubicBezTo>
                              <a:lnTo>
                                <a:pt x="1624" y="0"/>
                              </a:lnTo>
                            </a:path>
                          </a:pathLst>
                        </a:custGeom>
                        <a:solidFill>
                          <a:srgbClr val="dee7e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Oblik1" fillcolor="#dee7e5" stroked="t" style="position:absolute;margin-left:-3.15pt;margin-top:-2.2pt;width:731.95pt;height:487.3pt">
                <w10:wrap type="none"/>
                <v:fill o:detectmouseclick="t" color2="#21181a"/>
                <v:stroke color="#3465a4" joinstyle="round" endcap="flat"/>
              </v:roundrect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  <w:color w:val="355269"/>
          <w:sz w:val="56"/>
          <w:szCs w:val="56"/>
          <w:u w:val="single"/>
        </w:rPr>
      </w:pPr>
      <w:r>
        <w:rPr>
          <w:b/>
          <w:bCs/>
          <w:color w:val="355269"/>
          <w:sz w:val="56"/>
          <w:szCs w:val="56"/>
          <w:u w:val="single"/>
        </w:rPr>
        <w:t>GRADIMO DIGITALNI SVIJET PO MJERI DJECE</w:t>
      </w:r>
    </w:p>
    <w:p>
      <w:pPr>
        <w:pStyle w:val="Normal"/>
        <w:bidi w:val="0"/>
        <w:jc w:val="center"/>
        <w:rPr>
          <w:b/>
          <w:b/>
          <w:bCs/>
          <w:color w:val="355269"/>
          <w:sz w:val="10"/>
          <w:szCs w:val="10"/>
          <w:u w:val="single"/>
        </w:rPr>
      </w:pPr>
      <w:r>
        <w:rPr>
          <w:b/>
          <w:bCs/>
          <w:color w:val="355269"/>
          <w:sz w:val="10"/>
          <w:szCs w:val="10"/>
          <w:u w:val="single"/>
        </w:rPr>
      </w:r>
    </w:p>
    <w:p>
      <w:pPr>
        <w:pStyle w:val="Normal"/>
        <w:bidi w:val="0"/>
        <w:jc w:val="center"/>
        <w:rPr>
          <w:b/>
          <w:b/>
          <w:bCs/>
          <w:color w:val="355269"/>
          <w:sz w:val="10"/>
          <w:szCs w:val="10"/>
          <w:u w:val="single"/>
        </w:rPr>
      </w:pPr>
      <w:r>
        <w:rPr>
          <w:b/>
          <w:bCs/>
          <w:color w:val="355269"/>
          <w:sz w:val="10"/>
          <w:szCs w:val="10"/>
          <w:u w:val="single"/>
        </w:rPr>
      </w:r>
    </w:p>
    <w:p>
      <w:pPr>
        <w:pStyle w:val="Normal"/>
        <w:bidi w:val="0"/>
        <w:jc w:val="center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bidi w:val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      </w:t>
      </w:r>
      <w:r>
        <w:rPr>
          <w:b/>
          <w:bCs/>
          <w:sz w:val="64"/>
          <w:szCs w:val="64"/>
        </w:rPr>
        <w:t xml:space="preserve">UN-ov Odbor za prava djeteta </w:t>
      </w:r>
      <w:r>
        <w:rPr>
          <w:sz w:val="64"/>
          <w:szCs w:val="64"/>
        </w:rPr>
        <w:t xml:space="preserve">objavio je u ožujku 2021. </w:t>
      </w:r>
      <w:r>
        <w:rPr>
          <w:b/>
          <w:bCs/>
          <w:sz w:val="64"/>
          <w:szCs w:val="64"/>
        </w:rPr>
        <w:t>Opći komentar br. 25. (2021.) o dječjim pravima u odnosu na digitalno okruženje</w:t>
      </w:r>
      <w:r>
        <w:rPr>
          <w:sz w:val="64"/>
          <w:szCs w:val="64"/>
        </w:rPr>
        <w:t xml:space="preserve">, </w:t>
        <w:br/>
        <w:t xml:space="preserve">kojim se potvrđuje da se </w:t>
      </w:r>
      <w:r>
        <w:rPr>
          <w:b/>
          <w:bCs/>
          <w:color w:val="355269"/>
          <w:sz w:val="64"/>
          <w:szCs w:val="64"/>
        </w:rPr>
        <w:t xml:space="preserve">Konvencija o </w:t>
        <w:br/>
        <w:t>pravima djeteta primjenjuje i u digitalnom svijetu.</w:t>
      </w:r>
      <w:r>
        <w:rPr>
          <w:sz w:val="64"/>
          <w:szCs w:val="64"/>
        </w:rPr>
        <w:t xml:space="preserve"> </w:t>
      </w:r>
    </w:p>
    <w:p>
      <w:pPr>
        <w:pStyle w:val="Normal"/>
        <w:bidi w:val="0"/>
        <w:jc w:val="center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bidi w:val="0"/>
        <w:jc w:val="center"/>
        <w:rPr>
          <w:sz w:val="64"/>
          <w:szCs w:val="64"/>
        </w:rPr>
      </w:pPr>
      <w:r>
        <w:rPr>
          <w:b/>
          <w:bCs/>
          <w:sz w:val="64"/>
          <w:szCs w:val="64"/>
        </w:rPr>
        <w:t>Dječja prava moramo poštovati, ostvarivati i štititi</w:t>
        <w:br/>
        <w:t>u stvarnosti u kojoj dijet</w:t>
      </w:r>
      <w:r>
        <w:rPr>
          <w:b/>
          <w:bCs/>
          <w:sz w:val="64"/>
          <w:szCs w:val="64"/>
        </w:rPr>
        <w:t xml:space="preserve">e </w:t>
      </w:r>
      <w:r>
        <w:rPr>
          <w:b/>
          <w:bCs/>
          <w:sz w:val="64"/>
          <w:szCs w:val="64"/>
        </w:rPr>
        <w:t>živ</w:t>
      </w:r>
      <w:r>
        <w:rPr>
          <w:sz w:val="64"/>
          <w:szCs w:val="64"/>
        </w:rPr>
        <w:t xml:space="preserve">i, a ono danas u velikoj mjeri </w:t>
      </w:r>
      <w:r>
        <w:rPr>
          <w:b/>
          <w:bCs/>
          <w:sz w:val="64"/>
          <w:szCs w:val="64"/>
        </w:rPr>
        <w:t>obuhvaća digitalni svijet.</w:t>
      </w:r>
      <w:r>
        <w:rPr>
          <w:sz w:val="64"/>
          <w:szCs w:val="64"/>
        </w:rPr>
        <w:t xml:space="preserve"> </w:t>
      </w:r>
    </w:p>
    <w:p>
      <w:pPr>
        <w:pStyle w:val="Normal"/>
        <w:bidi w:val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Digitalno okruženje pruža brojne </w:t>
      </w:r>
      <w:r>
        <w:rPr>
          <w:b/>
          <w:bCs/>
          <w:color w:val="355269"/>
          <w:sz w:val="64"/>
          <w:szCs w:val="64"/>
        </w:rPr>
        <w:t>nove mogućnosti</w:t>
      </w:r>
      <w:r>
        <w:rPr>
          <w:sz w:val="64"/>
          <w:szCs w:val="64"/>
        </w:rPr>
        <w:t xml:space="preserve"> ostvarivanja prava djeteta, ali predstavlja </w:t>
      </w:r>
      <w:r>
        <w:rPr>
          <w:b/>
          <w:bCs/>
          <w:color w:val="355269"/>
          <w:sz w:val="64"/>
          <w:szCs w:val="64"/>
        </w:rPr>
        <w:t>i opasnost od povrede i zlouporabe tih prava</w:t>
      </w:r>
      <w:r>
        <w:rPr>
          <w:sz w:val="64"/>
          <w:szCs w:val="64"/>
        </w:rPr>
        <w:t xml:space="preserve">. </w:t>
      </w:r>
    </w:p>
    <w:p>
      <w:pPr>
        <w:pStyle w:val="Normal"/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-16510</wp:posOffset>
                </wp:positionH>
                <wp:positionV relativeFrom="paragraph">
                  <wp:posOffset>27940</wp:posOffset>
                </wp:positionV>
                <wp:extent cx="9308465" cy="6061075"/>
                <wp:effectExtent l="0" t="0" r="0" b="0"/>
                <wp:wrapNone/>
                <wp:docPr id="14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800" cy="6060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60" h="9546">
                              <a:moveTo>
                                <a:pt x="1590" y="0"/>
                              </a:moveTo>
                              <a:lnTo>
                                <a:pt x="1591" y="0"/>
                              </a:lnTo>
                              <a:cubicBezTo>
                                <a:pt x="1312" y="0"/>
                                <a:pt x="1037" y="74"/>
                                <a:pt x="795" y="213"/>
                              </a:cubicBezTo>
                              <a:cubicBezTo>
                                <a:pt x="554" y="353"/>
                                <a:pt x="353" y="554"/>
                                <a:pt x="213" y="795"/>
                              </a:cubicBezTo>
                              <a:cubicBezTo>
                                <a:pt x="74" y="1037"/>
                                <a:pt x="0" y="1312"/>
                                <a:pt x="0" y="1591"/>
                              </a:cubicBezTo>
                              <a:lnTo>
                                <a:pt x="0" y="7954"/>
                              </a:lnTo>
                              <a:lnTo>
                                <a:pt x="0" y="7954"/>
                              </a:lnTo>
                              <a:cubicBezTo>
                                <a:pt x="0" y="8233"/>
                                <a:pt x="74" y="8508"/>
                                <a:pt x="213" y="8750"/>
                              </a:cubicBezTo>
                              <a:cubicBezTo>
                                <a:pt x="353" y="8991"/>
                                <a:pt x="554" y="9192"/>
                                <a:pt x="795" y="9332"/>
                              </a:cubicBezTo>
                              <a:cubicBezTo>
                                <a:pt x="1037" y="9471"/>
                                <a:pt x="1312" y="9545"/>
                                <a:pt x="1591" y="9545"/>
                              </a:cubicBezTo>
                              <a:lnTo>
                                <a:pt x="13068" y="9545"/>
                              </a:lnTo>
                              <a:lnTo>
                                <a:pt x="13068" y="9545"/>
                              </a:lnTo>
                              <a:cubicBezTo>
                                <a:pt x="13347" y="9545"/>
                                <a:pt x="13622" y="9471"/>
                                <a:pt x="13864" y="9332"/>
                              </a:cubicBezTo>
                              <a:cubicBezTo>
                                <a:pt x="14105" y="9192"/>
                                <a:pt x="14306" y="8991"/>
                                <a:pt x="14446" y="8750"/>
                              </a:cubicBezTo>
                              <a:cubicBezTo>
                                <a:pt x="14585" y="8508"/>
                                <a:pt x="14659" y="8233"/>
                                <a:pt x="14659" y="7954"/>
                              </a:cubicBezTo>
                              <a:lnTo>
                                <a:pt x="14659" y="1590"/>
                              </a:lnTo>
                              <a:lnTo>
                                <a:pt x="14659" y="1591"/>
                              </a:lnTo>
                              <a:lnTo>
                                <a:pt x="14659" y="1591"/>
                              </a:lnTo>
                              <a:cubicBezTo>
                                <a:pt x="14659" y="1312"/>
                                <a:pt x="14585" y="1037"/>
                                <a:pt x="14446" y="795"/>
                              </a:cubicBezTo>
                              <a:cubicBezTo>
                                <a:pt x="14306" y="554"/>
                                <a:pt x="14105" y="353"/>
                                <a:pt x="13864" y="213"/>
                              </a:cubicBezTo>
                              <a:cubicBezTo>
                                <a:pt x="13622" y="74"/>
                                <a:pt x="13347" y="0"/>
                                <a:pt x="13068" y="0"/>
                              </a:cubicBezTo>
                              <a:lnTo>
                                <a:pt x="1590" y="0"/>
                              </a:lnTo>
                            </a:path>
                          </a:pathLst>
                        </a:custGeom>
                        <a:solidFill>
                          <a:srgbClr val="ffd7d7"/>
                        </a:solidFill>
                        <a:ln>
                          <a:solidFill>
                            <a:srgbClr val="ffd7d7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Oblik2" fillcolor="#ffd7d7" stroked="t" style="position:absolute;margin-left:-1.3pt;margin-top:2.2pt;width:732.85pt;height:477.15pt">
                <w10:wrap type="none"/>
                <v:fill o:detectmouseclick="t" color2="#002828"/>
                <v:stroke color="#ffd7d7" joinstyle="round" endcap="flat"/>
              </v:roundrect>
            </w:pict>
          </mc:Fallback>
        </mc:AlternateContent>
      </w:r>
    </w:p>
    <w:p>
      <w:pPr>
        <w:pStyle w:val="Normal"/>
        <w:bidi w:val="0"/>
        <w:jc w:val="center"/>
        <w:rPr>
          <w:sz w:val="64"/>
          <w:szCs w:val="64"/>
        </w:rPr>
      </w:pPr>
      <w:r>
        <w:rPr>
          <w:rFonts w:ascii="Ubuntu;sans-serif" w:hAnsi="Ubuntu;sans-serif"/>
          <w:b w:val="false"/>
          <w:i w:val="false"/>
          <w:caps w:val="false"/>
          <w:smallCaps w:val="false"/>
          <w:color w:val="454A4C"/>
          <w:spacing w:val="0"/>
          <w:sz w:val="64"/>
          <w:szCs w:val="6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 xml:space="preserve">    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>D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>igitalna tehnologija danas je znatno izmijenila svijet djece i okolnosti njihova odrastanja, pružajući nove mogućnosti, ali i donoseći nove rizike i opasnosti. Rješenja koja bi bila u najboljem interesu djece nisu jednostavna, jer istodobno moramo i štititi djecu od opasnosti na internetu i osposobiti ih da na najbolji način koriste mogućnosti interneta – za učenje, informiranje, druženje s vršnjacima, igru i zabavu.</w:t>
      </w:r>
      <w:r>
        <w:rPr>
          <w:rFonts w:ascii="Arial" w:hAnsi="Arial"/>
          <w:b/>
          <w:bCs/>
          <w:i w:val="false"/>
          <w:caps w:val="false"/>
          <w:smallCaps w:val="false"/>
          <w:color w:val="454A4C"/>
          <w:spacing w:val="0"/>
          <w:sz w:val="58"/>
          <w:szCs w:val="58"/>
        </w:rPr>
        <w:t xml:space="preserve"> Djecu moramo poučiti odgovornom i sigurnom ponašanju na internetu,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 xml:space="preserve"> ali im, isto tako, </w:t>
      </w:r>
      <w:r>
        <w:rPr>
          <w:rFonts w:ascii="Arial" w:hAnsi="Arial"/>
          <w:b/>
          <w:bCs/>
          <w:i w:val="false"/>
          <w:caps w:val="false"/>
          <w:smallCaps w:val="false"/>
          <w:color w:val="454A4C"/>
          <w:spacing w:val="0"/>
          <w:sz w:val="58"/>
          <w:szCs w:val="58"/>
        </w:rPr>
        <w:t>moramo biti podrška i pružiti pomoć ako dožive neugodnosti i nasilje u online svijetu,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 xml:space="preserve"> poručila je pravobraniteljica 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>za djecu</w:t>
      </w:r>
      <w:r>
        <w:rPr>
          <w:rFonts w:ascii="Arial" w:hAnsi="Arial"/>
          <w:b w:val="false"/>
          <w:i w:val="false"/>
          <w:caps w:val="false"/>
          <w:smallCaps w:val="false"/>
          <w:color w:val="454A4C"/>
          <w:spacing w:val="0"/>
          <w:sz w:val="58"/>
          <w:szCs w:val="58"/>
        </w:rPr>
        <w:t xml:space="preserve">, </w:t>
        <w:br/>
        <w:t xml:space="preserve">      te pozvala na zajedničko odgovorno djelovanje. </w:t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Ubuntu">
    <w:altName w:val="sans-serif"/>
    <w:charset w:val="ee"/>
    <w:family w:val="auto"/>
    <w:pitch w:val="default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sticanje">
    <w:name w:val="Isticanje"/>
    <w:qFormat/>
    <w:rPr>
      <w:i/>
      <w:iCs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LibreOffice/6.3.2.2$Windows_X86_64 LibreOffice_project/98b30e735bda24bc04ab42594c85f7fd8be07b9c</Application>
  <Pages>14</Pages>
  <Words>183</Words>
  <CharactersWithSpaces>1248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2025-02-04T15:55:11Z</dcterms:created>
  <dc:creator/>
  <dc:description/>
  <dc:language>hr-HR</dc:language>
  <cp:lastModifiedBy/>
  <dcterms:modified xsi:type="dcterms:W3CDTF">2025-02-05T15:12:07Z</dcterms:modified>
  <cp:revision>1</cp:revision>
  <dc:subject/>
  <dc:title/>
</cp:coreProperties>
</file>